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58368" cy="85039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58368" cy="850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84pt;height:66.96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/>
      <w:r/>
    </w:p>
    <w:p>
      <w:pPr>
        <w:pStyle w:val="616"/>
        <w:jc w:val="righ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</w:r>
      <w:r>
        <w:rPr>
          <w:b/>
          <w:bCs/>
          <w:sz w:val="20"/>
          <w:szCs w:val="22"/>
        </w:rPr>
      </w:r>
    </w:p>
    <w:p>
      <w:pPr>
        <w:pStyle w:val="61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</w:p>
    <w:p>
      <w:pPr>
        <w:pStyle w:val="616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ХАНТЫ-МАНСИЙСКИЙ АВТОНОМНЫЙ ОКРУГ </w:t>
      </w:r>
      <w:r>
        <w:rPr>
          <w:b/>
          <w:bCs/>
          <w:sz w:val="20"/>
          <w:szCs w:val="20"/>
        </w:rPr>
        <w:t xml:space="preserve">–</w:t>
      </w:r>
      <w:r>
        <w:rPr>
          <w:b/>
          <w:bCs/>
          <w:sz w:val="20"/>
          <w:szCs w:val="20"/>
        </w:rPr>
        <w:t xml:space="preserve"> ЮГРА</w:t>
      </w:r>
      <w:r>
        <w:rPr>
          <w:b/>
          <w:bCs/>
          <w:sz w:val="20"/>
          <w:szCs w:val="20"/>
        </w:rPr>
      </w:r>
    </w:p>
    <w:p>
      <w:pPr>
        <w:pStyle w:val="616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16"/>
        <w:jc w:val="right"/>
        <w:rPr>
          <w:b/>
          <w:bCs/>
        </w:rPr>
      </w:pPr>
      <w:r>
        <w:rPr>
          <w:b/>
          <w:bCs/>
        </w:rPr>
        <w:t xml:space="preserve">Проект</w:t>
      </w:r>
      <w:r>
        <w:rPr>
          <w:b/>
          <w:bCs/>
        </w:rPr>
      </w:r>
      <w:r>
        <w:rPr>
          <w:b/>
          <w:bCs/>
        </w:rPr>
      </w:r>
    </w:p>
    <w:p>
      <w:pPr>
        <w:pStyle w:val="618"/>
        <w:rPr>
          <w:sz w:val="32"/>
          <w:szCs w:val="32"/>
        </w:rPr>
      </w:pPr>
      <w:r>
        <w:rPr>
          <w:sz w:val="32"/>
          <w:szCs w:val="32"/>
        </w:rPr>
        <w:t xml:space="preserve">ДУМА БЕЛОЯРСКОГО РАЙОНА</w:t>
      </w:r>
      <w:r>
        <w:rPr>
          <w:sz w:val="32"/>
          <w:szCs w:val="32"/>
          <w:lang w:val="en-US"/>
        </w:rPr>
        <w:t xml:space="preserve">                     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16"/>
        <w:jc w:val="center"/>
      </w:pPr>
      <w:r/>
      <w:r/>
    </w:p>
    <w:p>
      <w:pPr>
        <w:pStyle w:val="616"/>
        <w:jc w:val="center"/>
      </w:pPr>
      <w:r/>
      <w:r/>
    </w:p>
    <w:p>
      <w:pPr>
        <w:pStyle w:val="617"/>
      </w:pPr>
      <w:r>
        <w:t xml:space="preserve">РЕШЕНИЕ</w:t>
      </w:r>
      <w:r/>
    </w:p>
    <w:p>
      <w:pPr>
        <w:pStyle w:val="616"/>
      </w:pPr>
      <w:r/>
      <w:r/>
    </w:p>
    <w:p>
      <w:pPr>
        <w:pStyle w:val="616"/>
      </w:pPr>
      <w:r/>
      <w:r/>
    </w:p>
    <w:p>
      <w:pPr>
        <w:pStyle w:val="616"/>
      </w:pPr>
      <w:r>
        <w:t xml:space="preserve">о</w:t>
      </w:r>
      <w:r>
        <w:t xml:space="preserve">т</w:t>
      </w:r>
      <w:r>
        <w:t xml:space="preserve"> ___________</w:t>
      </w:r>
      <w:r>
        <w:t xml:space="preserve">2025</w:t>
      </w:r>
      <w:r>
        <w:t xml:space="preserve"> года</w:t>
        <w:tab/>
        <w:tab/>
        <w:t xml:space="preserve"> </w:t>
        <w:tab/>
        <w:t xml:space="preserve">  </w:t>
        <w:tab/>
        <w:tab/>
        <w:t xml:space="preserve">                 </w:t>
        <w:tab/>
      </w:r>
      <w:r>
        <w:t xml:space="preserve">           </w:t>
      </w:r>
      <w:r>
        <w:t xml:space="preserve">     </w:t>
      </w:r>
      <w:r>
        <w:t xml:space="preserve"> </w:t>
      </w:r>
      <w:r>
        <w:t xml:space="preserve">        </w:t>
      </w:r>
      <w:r>
        <w:t xml:space="preserve">    </w:t>
      </w:r>
      <w:r>
        <w:t xml:space="preserve">№ </w:t>
      </w:r>
      <w:r>
        <w:t xml:space="preserve">___</w:t>
      </w:r>
      <w:r/>
    </w:p>
    <w:p>
      <w:pPr>
        <w:pStyle w:val="623"/>
        <w:jc w:val="center"/>
        <w:widowControl/>
      </w:pPr>
      <w:r/>
      <w:r/>
    </w:p>
    <w:p>
      <w:pPr>
        <w:pStyle w:val="623"/>
        <w:jc w:val="center"/>
        <w:widowControl/>
      </w:pPr>
      <w:r/>
      <w:r/>
    </w:p>
    <w:p>
      <w:pPr>
        <w:pStyle w:val="623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избрании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3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54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709"/>
        <w:jc w:val="both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пунктами 1,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 статьи 19 устава Белоярского района, статьями </w:t>
      </w:r>
      <w:r>
        <w:rPr>
          <w:rFonts w:ascii="Times New Roman" w:hAnsi="Times New Roman" w:cs="Times New Roman"/>
          <w:sz w:val="24"/>
          <w:szCs w:val="24"/>
        </w:rPr>
        <w:t xml:space="preserve">4, 5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егламента</w:t>
      </w:r>
      <w:r>
        <w:rPr>
          <w:rFonts w:ascii="Times New Roman" w:hAnsi="Times New Roman" w:cs="Times New Roman"/>
          <w:sz w:val="24"/>
          <w:szCs w:val="24"/>
        </w:rPr>
        <w:t xml:space="preserve"> Думы Белоярского района,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утвержденного решением Думы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Белоярский </w:t>
      </w:r>
      <w:r>
        <w:rPr>
          <w:rFonts w:ascii="Times New Roman" w:hAnsi="Times New Roman" w:cs="Times New Roman"/>
          <w:sz w:val="24"/>
          <w:szCs w:val="24"/>
        </w:rPr>
        <w:t xml:space="preserve">от 27 мая 2005 года № 106 «О Регламенте Думы Белоярского района»,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результатов голосования по избранию предс</w:t>
      </w:r>
      <w:r>
        <w:rPr>
          <w:rFonts w:ascii="Times New Roman" w:hAnsi="Times New Roman" w:cs="Times New Roman"/>
          <w:sz w:val="24"/>
          <w:szCs w:val="24"/>
        </w:rPr>
        <w:t xml:space="preserve">едателя Думы 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Дума Белоярского района  </w:t>
      </w:r>
      <w:r>
        <w:rPr>
          <w:rFonts w:ascii="Times New Roman" w:hAnsi="Times New Roman" w:cs="Times New Roman"/>
          <w:b/>
          <w:sz w:val="24"/>
          <w:szCs w:val="24"/>
        </w:rPr>
        <w:t xml:space="preserve">р е ш и л а: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22"/>
        <w:ind w:firstLine="709"/>
        <w:jc w:val="both"/>
        <w:widowControl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Избрать председателем Думы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депутата по одномандатному избирательному округу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Опубликовать настоящее решение в газете «Белоярские вести. Официальный выпуск».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Настоящее решение вст</w:t>
      </w:r>
      <w:r>
        <w:rPr>
          <w:rFonts w:ascii="Times New Roman" w:hAnsi="Times New Roman" w:cs="Times New Roman"/>
          <w:sz w:val="24"/>
          <w:szCs w:val="24"/>
        </w:rPr>
        <w:t xml:space="preserve">упает в силу после его подписания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редседател</w:t>
      </w:r>
      <w:r>
        <w:rPr>
          <w:rFonts w:ascii="Times New Roman" w:hAnsi="Times New Roman" w:cs="Times New Roman"/>
          <w:sz w:val="24"/>
          <w:szCs w:val="24"/>
        </w:rPr>
        <w:t xml:space="preserve">ь</w:t>
      </w:r>
      <w:r>
        <w:rPr>
          <w:rFonts w:ascii="Times New Roman" w:hAnsi="Times New Roman" w:cs="Times New Roman"/>
          <w:sz w:val="24"/>
          <w:szCs w:val="24"/>
        </w:rPr>
        <w:t xml:space="preserve"> 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ind w:firstLine="0"/>
        <w:jc w:val="righ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7" w:h="16840" w:orient="portrait"/>
      <w:pgMar w:top="1134" w:right="851" w:bottom="1134" w:left="15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paragraph" w:styleId="617">
    <w:name w:val="Заголовок 2"/>
    <w:basedOn w:val="616"/>
    <w:next w:val="616"/>
    <w:link w:val="616"/>
    <w:qFormat/>
    <w:pPr>
      <w:jc w:val="center"/>
      <w:keepNext/>
      <w:outlineLvl w:val="1"/>
    </w:pPr>
    <w:rPr>
      <w:b/>
      <w:bCs/>
      <w:sz w:val="28"/>
      <w:szCs w:val="28"/>
    </w:rPr>
  </w:style>
  <w:style w:type="paragraph" w:styleId="618">
    <w:name w:val="Заголовок 6"/>
    <w:basedOn w:val="616"/>
    <w:next w:val="616"/>
    <w:link w:val="616"/>
    <w:qFormat/>
    <w:pPr>
      <w:jc w:val="center"/>
      <w:keepNext/>
      <w:outlineLvl w:val="5"/>
    </w:pPr>
    <w:rPr>
      <w:b/>
      <w:bCs/>
      <w:sz w:val="26"/>
      <w:szCs w:val="26"/>
    </w:rPr>
  </w:style>
  <w:style w:type="character" w:styleId="619">
    <w:name w:val="Основной шрифт абзаца"/>
    <w:next w:val="619"/>
    <w:link w:val="616"/>
    <w:semiHidden/>
  </w:style>
  <w:style w:type="table" w:styleId="620">
    <w:name w:val="Обычная таблица"/>
    <w:next w:val="620"/>
    <w:link w:val="616"/>
    <w:semiHidden/>
    <w:tblPr/>
  </w:style>
  <w:style w:type="numbering" w:styleId="621">
    <w:name w:val="Нет списка"/>
    <w:next w:val="621"/>
    <w:link w:val="616"/>
    <w:semiHidden/>
  </w:style>
  <w:style w:type="paragraph" w:styleId="622">
    <w:name w:val="ConsPlusNormal"/>
    <w:next w:val="622"/>
    <w:link w:val="61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623">
    <w:name w:val="ConsPlusTitle"/>
    <w:next w:val="623"/>
    <w:link w:val="6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624">
    <w:name w:val="Верхний колонтитул"/>
    <w:basedOn w:val="616"/>
    <w:next w:val="624"/>
    <w:link w:val="616"/>
    <w:pPr>
      <w:tabs>
        <w:tab w:val="center" w:pos="4677" w:leader="none"/>
        <w:tab w:val="right" w:pos="9355" w:leader="none"/>
      </w:tabs>
    </w:pPr>
  </w:style>
  <w:style w:type="character" w:styleId="625">
    <w:name w:val="Номер страницы"/>
    <w:basedOn w:val="619"/>
    <w:next w:val="625"/>
    <w:link w:val="616"/>
  </w:style>
  <w:style w:type="paragraph" w:styleId="626">
    <w:name w:val="Текст выноски"/>
    <w:basedOn w:val="616"/>
    <w:next w:val="626"/>
    <w:link w:val="616"/>
    <w:semiHidden/>
    <w:rPr>
      <w:rFonts w:ascii="Tahoma" w:hAnsi="Tahoma" w:cs="Tahoma"/>
      <w:sz w:val="16"/>
      <w:szCs w:val="16"/>
    </w:rPr>
  </w:style>
  <w:style w:type="paragraph" w:styleId="627">
    <w:name w:val="Нижний колонтитул"/>
    <w:basedOn w:val="616"/>
    <w:next w:val="627"/>
    <w:link w:val="616"/>
    <w:pPr>
      <w:tabs>
        <w:tab w:val="center" w:pos="4677" w:leader="none"/>
        <w:tab w:val="right" w:pos="9355" w:leader="none"/>
      </w:tabs>
    </w:pPr>
  </w:style>
  <w:style w:type="character" w:styleId="806" w:default="1">
    <w:name w:val="Default Paragraph Font"/>
    <w:uiPriority w:val="1"/>
    <w:semiHidden/>
    <w:unhideWhenUsed/>
  </w:style>
  <w:style w:type="numbering" w:styleId="807" w:default="1">
    <w:name w:val="No List"/>
    <w:uiPriority w:val="99"/>
    <w:semiHidden/>
    <w:unhideWhenUsed/>
  </w:style>
  <w:style w:type="table" w:styleId="80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Abrix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belohvostAG</dc:creator>
  <cp:lastModifiedBy>NachUMSU</cp:lastModifiedBy>
  <cp:revision>3</cp:revision>
  <dcterms:created xsi:type="dcterms:W3CDTF">2025-09-12T10:47:00Z</dcterms:created>
  <dcterms:modified xsi:type="dcterms:W3CDTF">2025-09-19T11:23:28Z</dcterms:modified>
  <cp:version>917504</cp:version>
</cp:coreProperties>
</file>